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C86F" w14:textId="2044062B" w:rsidR="0084020F" w:rsidRPr="009E6BD7" w:rsidRDefault="0084020F" w:rsidP="0084020F">
      <w:pPr>
        <w:shd w:val="clear" w:color="auto" w:fill="FFFFFF"/>
        <w:spacing w:after="375" w:line="240" w:lineRule="auto"/>
        <w:outlineLvl w:val="1"/>
        <w:rPr>
          <w:rFonts w:eastAsia="Times New Roman" w:cstheme="minorHAnsi"/>
          <w:b/>
          <w:color w:val="FF0000"/>
          <w:sz w:val="40"/>
          <w:szCs w:val="53"/>
        </w:rPr>
      </w:pPr>
      <w:r w:rsidRPr="0084020F">
        <w:rPr>
          <w:rFonts w:eastAsia="Times New Roman" w:cstheme="minorHAnsi"/>
          <w:b/>
          <w:color w:val="FF0000"/>
          <w:sz w:val="40"/>
          <w:szCs w:val="53"/>
        </w:rPr>
        <w:t>The importance of assessing candidates amid a labor shortage.</w:t>
      </w:r>
    </w:p>
    <w:p w14:paraId="2C549FD1" w14:textId="5D3D89BF" w:rsidR="00E508DB" w:rsidRPr="00E508DB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E508DB">
        <w:rPr>
          <w:rFonts w:ascii="Arial" w:eastAsia="Times New Roman" w:hAnsi="Arial" w:cs="Arial"/>
          <w:color w:val="333333"/>
          <w:sz w:val="28"/>
          <w:szCs w:val="53"/>
        </w:rPr>
        <w:t>In a low unemployment economy where demand for talent is</w:t>
      </w:r>
      <w:r w:rsidR="002E7996" w:rsidRPr="002E7996">
        <w:rPr>
          <w:rFonts w:ascii="Arial" w:eastAsia="Times New Roman" w:hAnsi="Arial" w:cs="Arial"/>
          <w:color w:val="333333"/>
          <w:sz w:val="28"/>
          <w:szCs w:val="53"/>
        </w:rPr>
        <w:t xml:space="preserve"> </w:t>
      </w:r>
      <w:r w:rsidR="002E7996">
        <w:rPr>
          <w:rFonts w:ascii="Arial" w:eastAsia="Times New Roman" w:hAnsi="Arial" w:cs="Arial"/>
          <w:color w:val="333333"/>
          <w:sz w:val="28"/>
          <w:szCs w:val="53"/>
        </w:rPr>
        <w:t>increasing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, companies 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 xml:space="preserve">often won’t 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>find new hires with the exact qualifications need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>ed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. 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>P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>re-employment assessments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>,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 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>h</w:t>
      </w:r>
      <w:r w:rsidR="008943FF" w:rsidRPr="00E508DB">
        <w:rPr>
          <w:rFonts w:ascii="Arial" w:eastAsia="Times New Roman" w:hAnsi="Arial" w:cs="Arial"/>
          <w:color w:val="333333"/>
          <w:sz w:val="28"/>
          <w:szCs w:val="53"/>
        </w:rPr>
        <w:t>owever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>,</w:t>
      </w:r>
      <w:r w:rsidR="008943FF"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 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>can help determine which candidates have the raw talent and the right motivations to do the job.</w:t>
      </w:r>
      <w:r w:rsidR="008943FF">
        <w:rPr>
          <w:rFonts w:ascii="Arial" w:eastAsia="Times New Roman" w:hAnsi="Arial" w:cs="Arial"/>
          <w:color w:val="333333"/>
          <w:sz w:val="28"/>
          <w:szCs w:val="53"/>
        </w:rPr>
        <w:t xml:space="preserve"> </w:t>
      </w:r>
    </w:p>
    <w:p w14:paraId="6747A8EE" w14:textId="77777777" w:rsidR="008943FF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E508DB">
        <w:rPr>
          <w:rFonts w:ascii="Arial" w:eastAsia="Times New Roman" w:hAnsi="Arial" w:cs="Arial"/>
          <w:color w:val="333333"/>
          <w:sz w:val="28"/>
          <w:szCs w:val="53"/>
        </w:rPr>
        <w:t>Pre-employment assessments can help you:</w:t>
      </w:r>
    </w:p>
    <w:p w14:paraId="707D119B" w14:textId="7CBFDB29" w:rsidR="00E508DB" w:rsidRPr="00E508DB" w:rsidRDefault="00E508DB" w:rsidP="00EE4EBA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9E6BD7">
        <w:rPr>
          <w:rFonts w:ascii="Arial" w:eastAsia="Times New Roman" w:hAnsi="Arial" w:cs="Arial"/>
          <w:b/>
          <w:color w:val="333333"/>
          <w:sz w:val="28"/>
          <w:szCs w:val="53"/>
        </w:rPr>
        <w:t>1.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ab/>
        <w:t>Move beyond traditional resume screening and consider candidates who don’t have the kind of experience you’d like on the job.</w:t>
      </w:r>
    </w:p>
    <w:p w14:paraId="091963D8" w14:textId="4328A82C" w:rsidR="00E508DB" w:rsidRPr="000D17E6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53"/>
        </w:rPr>
      </w:pP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A tight-labor market means you will have to consider candidates from a diverse array of backgrounds. A pre-hire assessment </w:t>
      </w:r>
      <w:r w:rsidR="00AF06F5">
        <w:rPr>
          <w:rFonts w:ascii="Arial" w:eastAsia="Times New Roman" w:hAnsi="Arial" w:cs="Arial"/>
          <w:color w:val="333333"/>
          <w:sz w:val="28"/>
          <w:szCs w:val="53"/>
        </w:rPr>
        <w:t>helps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 your decision-making by providing a consistent way to determine which candidates have the learning and problem-solving abilities that make them well-suited for the job</w:t>
      </w:r>
      <w:r w:rsidR="00AF06F5">
        <w:rPr>
          <w:rFonts w:ascii="Arial" w:eastAsia="Times New Roman" w:hAnsi="Arial" w:cs="Arial"/>
          <w:color w:val="333333"/>
          <w:sz w:val="28"/>
          <w:szCs w:val="53"/>
        </w:rPr>
        <w:t xml:space="preserve"> – even with a 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lack of experience in a similar industry. </w:t>
      </w:r>
      <w:r w:rsidRPr="000D17E6">
        <w:rPr>
          <w:rFonts w:ascii="Arial" w:eastAsia="Times New Roman" w:hAnsi="Arial" w:cs="Arial"/>
          <w:b/>
          <w:bCs/>
          <w:color w:val="333333"/>
          <w:sz w:val="28"/>
          <w:szCs w:val="53"/>
        </w:rPr>
        <w:t>Beware, however, of hiring a salesperson from another competing company; they almost always bring a ton of baggage – that you don’t want.</w:t>
      </w:r>
    </w:p>
    <w:p w14:paraId="2E1804C0" w14:textId="77777777" w:rsidR="00E508DB" w:rsidRPr="00E508DB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9E6BD7">
        <w:rPr>
          <w:rFonts w:ascii="Arial" w:eastAsia="Times New Roman" w:hAnsi="Arial" w:cs="Arial"/>
          <w:b/>
          <w:color w:val="333333"/>
          <w:sz w:val="28"/>
          <w:szCs w:val="53"/>
        </w:rPr>
        <w:t>2.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ab/>
        <w:t>Make faster decisions and connect with candidates before your competitor hires them.</w:t>
      </w:r>
      <w:bookmarkStart w:id="0" w:name="_GoBack"/>
      <w:bookmarkEnd w:id="0"/>
    </w:p>
    <w:p w14:paraId="6A7B04D3" w14:textId="6FF5C725" w:rsidR="00E508DB" w:rsidRPr="00E508DB" w:rsidRDefault="00EE4EBA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>
        <w:rPr>
          <w:rFonts w:ascii="Arial" w:eastAsia="Times New Roman" w:hAnsi="Arial" w:cs="Arial"/>
          <w:color w:val="333333"/>
          <w:sz w:val="28"/>
          <w:szCs w:val="53"/>
        </w:rPr>
        <w:t>Be sure to c</w:t>
      </w:r>
      <w:r w:rsidR="00E508DB"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apitalize on those few good candidates that do come through your pipeline </w:t>
      </w:r>
      <w:r>
        <w:rPr>
          <w:rFonts w:ascii="Arial" w:eastAsia="Times New Roman" w:hAnsi="Arial" w:cs="Arial"/>
          <w:color w:val="333333"/>
          <w:sz w:val="28"/>
          <w:szCs w:val="53"/>
        </w:rPr>
        <w:t xml:space="preserve">– </w:t>
      </w:r>
      <w:proofErr w:type="gramStart"/>
      <w:r>
        <w:rPr>
          <w:rFonts w:ascii="Arial" w:eastAsia="Times New Roman" w:hAnsi="Arial" w:cs="Arial"/>
          <w:color w:val="333333"/>
          <w:sz w:val="28"/>
          <w:szCs w:val="53"/>
        </w:rPr>
        <w:t>m</w:t>
      </w:r>
      <w:r w:rsidR="00E508DB" w:rsidRPr="00E508DB">
        <w:rPr>
          <w:rFonts w:ascii="Arial" w:eastAsia="Times New Roman" w:hAnsi="Arial" w:cs="Arial"/>
          <w:color w:val="333333"/>
          <w:sz w:val="28"/>
          <w:szCs w:val="53"/>
        </w:rPr>
        <w:t>ak</w:t>
      </w:r>
      <w:r>
        <w:rPr>
          <w:rFonts w:ascii="Arial" w:eastAsia="Times New Roman" w:hAnsi="Arial" w:cs="Arial"/>
          <w:color w:val="333333"/>
          <w:sz w:val="28"/>
          <w:szCs w:val="53"/>
        </w:rPr>
        <w:t xml:space="preserve">e </w:t>
      </w:r>
      <w:r w:rsidR="00E508DB" w:rsidRPr="00E508DB">
        <w:rPr>
          <w:rFonts w:ascii="Arial" w:eastAsia="Times New Roman" w:hAnsi="Arial" w:cs="Arial"/>
          <w:color w:val="333333"/>
          <w:sz w:val="28"/>
          <w:szCs w:val="53"/>
        </w:rPr>
        <w:t>a decision</w:t>
      </w:r>
      <w:proofErr w:type="gramEnd"/>
      <w:r w:rsidR="00E508DB"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 quickly. Research show</w:t>
      </w:r>
      <w:r>
        <w:rPr>
          <w:rFonts w:ascii="Arial" w:eastAsia="Times New Roman" w:hAnsi="Arial" w:cs="Arial"/>
          <w:color w:val="333333"/>
          <w:sz w:val="28"/>
          <w:szCs w:val="53"/>
        </w:rPr>
        <w:t>s</w:t>
      </w:r>
      <w:r w:rsidR="00E508DB"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 the longer the hiring process takes, the less likely a candidate is to accept an offer, especially when a good candidate has multiple offers. Using a pre-employment assessment helps you make confident decisions about candidates more quickly.</w:t>
      </w:r>
    </w:p>
    <w:p w14:paraId="0C751302" w14:textId="77777777" w:rsidR="00E508DB" w:rsidRPr="00E508DB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9E6BD7">
        <w:rPr>
          <w:rFonts w:ascii="Arial" w:eastAsia="Times New Roman" w:hAnsi="Arial" w:cs="Arial"/>
          <w:b/>
          <w:color w:val="333333"/>
          <w:sz w:val="28"/>
          <w:szCs w:val="53"/>
        </w:rPr>
        <w:t>3.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ab/>
        <w:t>Identify problem areas in a candidate’s motivation or ability to do the job.</w:t>
      </w:r>
    </w:p>
    <w:p w14:paraId="0266ECFA" w14:textId="4A41631F" w:rsidR="00E508DB" w:rsidRPr="00E508DB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E508DB">
        <w:rPr>
          <w:rFonts w:ascii="Arial" w:eastAsia="Times New Roman" w:hAnsi="Arial" w:cs="Arial"/>
          <w:color w:val="333333"/>
          <w:sz w:val="28"/>
          <w:szCs w:val="53"/>
        </w:rPr>
        <w:t xml:space="preserve">Sometimes a job offer must be made to a candidate whose innate traits don’t exactly align with the requirements of the job. Using a pre-hire assessment helps you identify where the candidate’s work style and motivations are at odds with the role. This information helps managers </w:t>
      </w:r>
      <w:r w:rsidR="00126E91">
        <w:rPr>
          <w:rFonts w:ascii="Arial" w:eastAsia="Times New Roman" w:hAnsi="Arial" w:cs="Arial"/>
          <w:color w:val="333333"/>
          <w:sz w:val="28"/>
          <w:szCs w:val="53"/>
        </w:rPr>
        <w:t xml:space="preserve">and coaches </w:t>
      </w:r>
      <w:r w:rsidRPr="00E508DB">
        <w:rPr>
          <w:rFonts w:ascii="Arial" w:eastAsia="Times New Roman" w:hAnsi="Arial" w:cs="Arial"/>
          <w:color w:val="333333"/>
          <w:sz w:val="28"/>
          <w:szCs w:val="53"/>
        </w:rPr>
        <w:t>better communicate with and motivate new hires to give them the best chance at success.</w:t>
      </w:r>
    </w:p>
    <w:p w14:paraId="6CAD7436" w14:textId="6646CAD2" w:rsidR="00E508DB" w:rsidRDefault="00E508DB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color w:val="333333"/>
          <w:sz w:val="28"/>
          <w:szCs w:val="53"/>
        </w:rPr>
      </w:pPr>
      <w:r w:rsidRPr="00E508DB">
        <w:rPr>
          <w:rFonts w:ascii="Arial" w:eastAsia="Times New Roman" w:hAnsi="Arial" w:cs="Arial"/>
          <w:color w:val="333333"/>
          <w:sz w:val="28"/>
          <w:szCs w:val="53"/>
        </w:rPr>
        <w:t>When paired with effective coaching and a solid training program, data on how candidates match (or don’t match) the job, will help you make lemonade out of lemons and create a foundation for strong performance and longevity in the role.</w:t>
      </w:r>
    </w:p>
    <w:p w14:paraId="44DFC42A" w14:textId="2E1A2057" w:rsidR="009E6BD7" w:rsidRPr="009E6BD7" w:rsidRDefault="009E6BD7" w:rsidP="00E508DB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53"/>
        </w:rPr>
      </w:pPr>
      <w:r w:rsidRPr="009E6BD7">
        <w:rPr>
          <w:rFonts w:ascii="Arial" w:eastAsia="Times New Roman" w:hAnsi="Arial" w:cs="Arial"/>
          <w:b/>
          <w:color w:val="FF0000"/>
          <w:sz w:val="24"/>
          <w:szCs w:val="53"/>
        </w:rPr>
        <w:t xml:space="preserve">Brought to you as a courtesy by Dick Wagner – </w:t>
      </w:r>
      <w:r w:rsidR="000D17E6">
        <w:rPr>
          <w:rFonts w:ascii="Arial" w:eastAsia="Times New Roman" w:hAnsi="Arial" w:cs="Arial"/>
          <w:b/>
          <w:color w:val="FF0000"/>
          <w:sz w:val="24"/>
          <w:szCs w:val="53"/>
        </w:rPr>
        <w:t>The CREST Network, LLC</w:t>
      </w:r>
      <w:r w:rsidRPr="009E6BD7">
        <w:rPr>
          <w:rFonts w:ascii="Arial" w:eastAsia="Times New Roman" w:hAnsi="Arial" w:cs="Arial"/>
          <w:b/>
          <w:color w:val="FF0000"/>
          <w:sz w:val="24"/>
          <w:szCs w:val="53"/>
        </w:rPr>
        <w:t xml:space="preserve">   419-202-6745</w:t>
      </w:r>
    </w:p>
    <w:sectPr w:rsidR="009E6BD7" w:rsidRPr="009E6BD7" w:rsidSect="002C472D">
      <w:pgSz w:w="12240" w:h="15840"/>
      <w:pgMar w:top="720" w:right="864" w:bottom="720" w:left="864" w:header="72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3BA9"/>
    <w:multiLevelType w:val="multilevel"/>
    <w:tmpl w:val="07D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F"/>
    <w:rsid w:val="000D17E6"/>
    <w:rsid w:val="000E0832"/>
    <w:rsid w:val="00126E91"/>
    <w:rsid w:val="002C472D"/>
    <w:rsid w:val="002E7996"/>
    <w:rsid w:val="00552A3C"/>
    <w:rsid w:val="00766DCD"/>
    <w:rsid w:val="0084020F"/>
    <w:rsid w:val="008943FF"/>
    <w:rsid w:val="009E6BD7"/>
    <w:rsid w:val="00AF06F5"/>
    <w:rsid w:val="00AF0A50"/>
    <w:rsid w:val="00DC5CBF"/>
    <w:rsid w:val="00E508DB"/>
    <w:rsid w:val="00E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CD8F"/>
  <w15:chartTrackingRefBased/>
  <w15:docId w15:val="{52D3831E-F8F4-4362-BBB7-0798A2E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6C39-9815-4128-AFE7-25C9DEFF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Wagner</dc:creator>
  <cp:keywords/>
  <dc:description/>
  <cp:lastModifiedBy>Dick Wagner</cp:lastModifiedBy>
  <cp:revision>2</cp:revision>
  <dcterms:created xsi:type="dcterms:W3CDTF">2019-11-13T18:12:00Z</dcterms:created>
  <dcterms:modified xsi:type="dcterms:W3CDTF">2019-11-13T18:12:00Z</dcterms:modified>
</cp:coreProperties>
</file>